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B0372F" w:rsidRDefault="00DC64E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0372F" w:rsidRDefault="00DC64E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0372F" w:rsidRDefault="00DC64E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0372F" w:rsidRDefault="00DC64E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0372F" w:rsidRDefault="00DC64E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0372F" w:rsidRDefault="00DC64EC">
      <w:pPr>
        <w:pStyle w:val="Ttulo1"/>
        <w:ind w:firstLine="102"/>
      </w:pPr>
      <w:r>
        <w:t>Transmisión de datos personales</w:t>
      </w:r>
    </w:p>
    <w:p w14:paraId="0000000B" w14:textId="77777777" w:rsidR="00B0372F" w:rsidRDefault="00DC64E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0372F" w:rsidRDefault="00DC64E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0372F" w:rsidRDefault="00DC64E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0372F" w:rsidRDefault="00DC64EC">
      <w:pPr>
        <w:pStyle w:val="Ttulo1"/>
        <w:ind w:firstLine="102"/>
      </w:pPr>
      <w:r>
        <w:t>Consulta del aviso de privacidad</w:t>
      </w:r>
    </w:p>
    <w:p w14:paraId="00000011" w14:textId="77777777" w:rsidR="00B0372F" w:rsidRDefault="00DC64E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B0372F" w:rsidRDefault="00DC64E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0372F" w:rsidRDefault="00B0372F">
      <w:pPr>
        <w:ind w:left="100" w:right="120"/>
        <w:jc w:val="both"/>
      </w:pPr>
    </w:p>
    <w:p w14:paraId="00000014" w14:textId="77777777" w:rsidR="00B0372F" w:rsidRDefault="00DC64EC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mv5il6rbpqt5" w:colFirst="0" w:colLast="0"/>
      <w:bookmarkEnd w:id="2"/>
    </w:p>
    <w:p w14:paraId="00000016" w14:textId="77777777" w:rsidR="00B0372F" w:rsidRDefault="00B0372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0372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AF308" w14:textId="77777777" w:rsidR="00DC64EC" w:rsidRDefault="00DC64EC" w:rsidP="00C32D59">
      <w:r>
        <w:separator/>
      </w:r>
    </w:p>
  </w:endnote>
  <w:endnote w:type="continuationSeparator" w:id="0">
    <w:p w14:paraId="069FBB69" w14:textId="77777777" w:rsidR="00DC64EC" w:rsidRDefault="00DC64EC" w:rsidP="00C3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4A50B" w14:textId="77777777" w:rsidR="00DC64EC" w:rsidRDefault="00DC64EC" w:rsidP="00C32D59">
      <w:r>
        <w:separator/>
      </w:r>
    </w:p>
  </w:footnote>
  <w:footnote w:type="continuationSeparator" w:id="0">
    <w:p w14:paraId="24EBF91C" w14:textId="77777777" w:rsidR="00DC64EC" w:rsidRDefault="00DC64EC" w:rsidP="00C32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C9271" w14:textId="471D0E76" w:rsidR="00C32D59" w:rsidRPr="00C32D59" w:rsidRDefault="00C32D59" w:rsidP="00C32D59">
    <w:pPr>
      <w:pStyle w:val="Encabezado"/>
      <w:jc w:val="center"/>
      <w:rPr>
        <w:b/>
      </w:rPr>
    </w:pPr>
    <w:r w:rsidRPr="00C32D59">
      <w:rPr>
        <w:b/>
      </w:rPr>
      <w:t>ANEXO J</w:t>
    </w:r>
  </w:p>
  <w:p w14:paraId="76F243B9" w14:textId="40C0A141" w:rsidR="00C32D59" w:rsidRDefault="00C32D59" w:rsidP="00C32D59">
    <w:pPr>
      <w:pStyle w:val="Encabezado"/>
      <w:jc w:val="center"/>
    </w:pPr>
    <w:r w:rsidRPr="00FD2B65">
      <w:rPr>
        <w:rFonts w:asciiTheme="minorHAnsi" w:eastAsia="Arial Black" w:hAnsiTheme="minorHAnsi" w:cstheme="minorHAnsi"/>
        <w:b/>
        <w:color w:val="000000"/>
      </w:rPr>
      <w:t>LICITACIÓN PÚBLICA INTERNACIONAL BAJO LA COBERTURA DE TRATADOS, PRESENCIAL 40004001-013-24 PARA PARA LA ADQUISICIÓN DE MAQUINARIA Y EQUIPO INDUSTRIAL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2F"/>
    <w:rsid w:val="00B0372F"/>
    <w:rsid w:val="00C32D59"/>
    <w:rsid w:val="00D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8E70A0-E6FD-4B8F-B955-BA5A8DC3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32D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2D59"/>
  </w:style>
  <w:style w:type="paragraph" w:styleId="Piedepgina">
    <w:name w:val="footer"/>
    <w:basedOn w:val="Normal"/>
    <w:link w:val="PiedepginaCar"/>
    <w:uiPriority w:val="99"/>
    <w:unhideWhenUsed/>
    <w:rsid w:val="00C32D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2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2024-08-22T22:53:00Z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